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03" w:rsidRPr="00FD1BEA" w:rsidRDefault="00094D03" w:rsidP="00094D03">
      <w:pPr>
        <w:pStyle w:val="2"/>
        <w:jc w:val="right"/>
        <w:rPr>
          <w:b w:val="0"/>
          <w:sz w:val="28"/>
          <w:szCs w:val="28"/>
          <w:lang w:val="uk-UA"/>
        </w:rPr>
      </w:pPr>
      <w:bookmarkStart w:id="0" w:name="n3"/>
      <w:bookmarkEnd w:id="0"/>
    </w:p>
    <w:p w:rsidR="00094D03" w:rsidRPr="00FD1BEA" w:rsidRDefault="00094D03" w:rsidP="00094D03">
      <w:pPr>
        <w:pStyle w:val="2"/>
        <w:jc w:val="right"/>
        <w:rPr>
          <w:b w:val="0"/>
          <w:sz w:val="28"/>
          <w:szCs w:val="28"/>
          <w:lang w:val="uk-UA"/>
        </w:rPr>
      </w:pPr>
    </w:p>
    <w:p w:rsidR="00094D03" w:rsidRPr="00FD1BEA" w:rsidRDefault="00094D03" w:rsidP="00094D03">
      <w:pPr>
        <w:pStyle w:val="2"/>
        <w:jc w:val="right"/>
        <w:rPr>
          <w:b w:val="0"/>
          <w:sz w:val="28"/>
          <w:szCs w:val="28"/>
          <w:lang w:val="uk-UA"/>
        </w:rPr>
      </w:pPr>
      <w:r w:rsidRPr="00FD1BEA">
        <w:rPr>
          <w:b w:val="0"/>
          <w:sz w:val="28"/>
          <w:szCs w:val="28"/>
          <w:lang w:val="uk-UA"/>
        </w:rPr>
        <w:t>Проект</w:t>
      </w:r>
    </w:p>
    <w:p w:rsidR="00094D03" w:rsidRPr="00FD1BEA" w:rsidRDefault="00094D03" w:rsidP="00094D03">
      <w:pPr>
        <w:jc w:val="center"/>
        <w:rPr>
          <w:rFonts w:ascii="Times New Roman" w:hAnsi="Times New Roman"/>
          <w:sz w:val="28"/>
          <w:szCs w:val="28"/>
        </w:rPr>
      </w:pPr>
      <w:r w:rsidRPr="00FD1BEA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04825" cy="6362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6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03" w:rsidRPr="00FD1BEA" w:rsidRDefault="00094D03" w:rsidP="00094D03">
      <w:pPr>
        <w:pStyle w:val="2"/>
        <w:rPr>
          <w:sz w:val="28"/>
          <w:szCs w:val="28"/>
          <w:lang w:val="uk-UA"/>
        </w:rPr>
      </w:pPr>
    </w:p>
    <w:p w:rsidR="00094D03" w:rsidRPr="00FD1BEA" w:rsidRDefault="00094D03" w:rsidP="00094D03">
      <w:pPr>
        <w:pStyle w:val="2"/>
        <w:rPr>
          <w:sz w:val="28"/>
          <w:szCs w:val="28"/>
          <w:lang w:val="uk-UA"/>
        </w:rPr>
      </w:pPr>
      <w:r w:rsidRPr="00FD1BEA">
        <w:rPr>
          <w:sz w:val="28"/>
          <w:szCs w:val="28"/>
          <w:lang w:val="uk-UA"/>
        </w:rPr>
        <w:t>КАБІНЕТ МІНІСТРІВ УКРАЇНИ</w:t>
      </w:r>
    </w:p>
    <w:p w:rsidR="00094D03" w:rsidRPr="00FD1BEA" w:rsidRDefault="00094D03" w:rsidP="00094D03">
      <w:pPr>
        <w:pStyle w:val="2"/>
        <w:rPr>
          <w:sz w:val="28"/>
          <w:szCs w:val="28"/>
          <w:lang w:val="uk-UA"/>
        </w:rPr>
      </w:pPr>
    </w:p>
    <w:p w:rsidR="00094D03" w:rsidRPr="00FD1BEA" w:rsidRDefault="00094D03" w:rsidP="00094D03">
      <w:pPr>
        <w:pStyle w:val="2"/>
        <w:rPr>
          <w:sz w:val="28"/>
          <w:szCs w:val="28"/>
          <w:lang w:val="uk-UA"/>
        </w:rPr>
      </w:pPr>
      <w:r w:rsidRPr="00FD1BEA">
        <w:rPr>
          <w:sz w:val="28"/>
          <w:szCs w:val="28"/>
          <w:lang w:val="uk-UA"/>
        </w:rPr>
        <w:t>ПОСТАНОВА</w:t>
      </w:r>
    </w:p>
    <w:p w:rsidR="00094D03" w:rsidRPr="00FD1BEA" w:rsidRDefault="00094D03" w:rsidP="00094D03">
      <w:pPr>
        <w:pStyle w:val="a6"/>
        <w:jc w:val="center"/>
        <w:rPr>
          <w:sz w:val="28"/>
          <w:szCs w:val="28"/>
        </w:rPr>
      </w:pPr>
      <w:r w:rsidRPr="00FD1BEA">
        <w:rPr>
          <w:sz w:val="28"/>
          <w:szCs w:val="28"/>
        </w:rPr>
        <w:t>від                   201</w:t>
      </w:r>
      <w:r w:rsidR="00FD1BEA" w:rsidRPr="00FD1BEA">
        <w:rPr>
          <w:sz w:val="28"/>
          <w:szCs w:val="28"/>
        </w:rPr>
        <w:t>9</w:t>
      </w:r>
      <w:r w:rsidRPr="00FD1BEA">
        <w:rPr>
          <w:sz w:val="28"/>
          <w:szCs w:val="28"/>
        </w:rPr>
        <w:t xml:space="preserve"> р. №      </w:t>
      </w:r>
    </w:p>
    <w:p w:rsidR="00094D03" w:rsidRPr="00FD1BEA" w:rsidRDefault="00094D03" w:rsidP="00094D03">
      <w:pPr>
        <w:pStyle w:val="a6"/>
        <w:jc w:val="center"/>
        <w:rPr>
          <w:sz w:val="28"/>
          <w:szCs w:val="28"/>
        </w:rPr>
      </w:pPr>
      <w:r w:rsidRPr="00FD1BEA">
        <w:rPr>
          <w:sz w:val="28"/>
          <w:szCs w:val="28"/>
        </w:rPr>
        <w:t xml:space="preserve">Київ </w:t>
      </w:r>
    </w:p>
    <w:p w:rsidR="00546E8E" w:rsidRPr="00FD1BEA" w:rsidRDefault="00546E8E" w:rsidP="00094D03">
      <w:pPr>
        <w:pStyle w:val="a6"/>
        <w:jc w:val="center"/>
        <w:rPr>
          <w:sz w:val="28"/>
          <w:szCs w:val="28"/>
        </w:rPr>
      </w:pPr>
    </w:p>
    <w:p w:rsidR="00FD1BEA" w:rsidRDefault="00FD1BEA" w:rsidP="00094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 w:rsidRPr="00FD1BE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uk-UA"/>
        </w:rPr>
        <w:t>Про внесення змін до постанови Кабінету Міністр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uk-UA"/>
        </w:rPr>
        <w:t>ів України</w:t>
      </w:r>
    </w:p>
    <w:p w:rsidR="00546E8E" w:rsidRPr="00FD1BEA" w:rsidRDefault="00FD1BEA" w:rsidP="00094D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від 27 серпня 2010 р. № 777</w:t>
      </w:r>
    </w:p>
    <w:p w:rsidR="00094D03" w:rsidRPr="00FD1BEA" w:rsidRDefault="00094D03" w:rsidP="00094D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 xml:space="preserve"> </w:t>
      </w:r>
    </w:p>
    <w:p w:rsidR="00094D03" w:rsidRPr="00FD1BEA" w:rsidRDefault="00094D03" w:rsidP="00094D0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="00D42907"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частини другої </w:t>
      </w: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статті 13 Закону України </w:t>
      </w:r>
      <w:r w:rsidR="00D42907"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«</w:t>
      </w: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Про освіту</w:t>
      </w:r>
      <w:r w:rsidR="00D42907"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»</w:t>
      </w: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Кабінет Міністрів України </w:t>
      </w:r>
      <w:r w:rsidRPr="00FD1BE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постановляє:</w:t>
      </w:r>
    </w:p>
    <w:p w:rsidR="00546E8E" w:rsidRPr="00FD1BEA" w:rsidRDefault="00546E8E" w:rsidP="00094D03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</w:p>
    <w:p w:rsidR="00D42907" w:rsidRDefault="00FD1BEA" w:rsidP="00FD1BEA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Внести до постанови Кабінету Міністрів України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від 27 серпня 2010 р. № </w:t>
      </w: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777 «Про затвердження Положення про освітній округ» (Офіційний вісник України, 2010 p., № 65, ст. 2290; 2016 p., № 16, ст. 626, № 71, ст. 2379; 2017 р.,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 38, ст. 1194)</w:t>
      </w: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зміни, що додаються.</w:t>
      </w:r>
    </w:p>
    <w:p w:rsidR="00FD1BEA" w:rsidRPr="00FD1BEA" w:rsidRDefault="00FD1BEA" w:rsidP="00546E8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</w:p>
    <w:p w:rsidR="00546E8E" w:rsidRPr="00FD1BEA" w:rsidRDefault="00546E8E" w:rsidP="00546E8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</w:p>
    <w:p w:rsidR="00D42907" w:rsidRPr="00FD1BEA" w:rsidRDefault="00D42907" w:rsidP="00546E8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</w:p>
    <w:p w:rsidR="00094D03" w:rsidRPr="00FD1BEA" w:rsidRDefault="00094D03" w:rsidP="00546E8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Прем’єр-міністр України</w:t>
      </w:r>
      <w:r w:rsidRPr="00FD1BE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                                                   В. ГРОЙСМАН</w:t>
      </w:r>
    </w:p>
    <w:p w:rsidR="00094D03" w:rsidRPr="00FD1BEA" w:rsidRDefault="00094D03" w:rsidP="00094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094D03" w:rsidRPr="00FD1BEA" w:rsidRDefault="00094D03" w:rsidP="00094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094D03" w:rsidRPr="00FD1BEA" w:rsidRDefault="00094D03" w:rsidP="00094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E24646" w:rsidRPr="00FD1BEA" w:rsidRDefault="00E24646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1DDA" w:rsidRPr="00FD1BEA" w:rsidRDefault="00391DDA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094D0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D03" w:rsidRPr="00FD1BEA" w:rsidRDefault="00094D03" w:rsidP="00094D03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5"/>
      <w:bookmarkStart w:id="2" w:name="n6"/>
      <w:bookmarkStart w:id="3" w:name="n8"/>
      <w:bookmarkEnd w:id="1"/>
      <w:bookmarkEnd w:id="2"/>
      <w:bookmarkEnd w:id="3"/>
      <w:r w:rsidRPr="00FD1BE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ЗАТВЕРДЖЕНО</w:t>
      </w:r>
    </w:p>
    <w:p w:rsidR="00094D03" w:rsidRPr="00FD1BEA" w:rsidRDefault="00094D03" w:rsidP="00094D03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sz w:val="28"/>
          <w:szCs w:val="28"/>
          <w:lang w:eastAsia="uk-UA"/>
        </w:rPr>
        <w:t>постановою Кабінету Міністрів України</w:t>
      </w:r>
    </w:p>
    <w:p w:rsidR="00094D03" w:rsidRPr="00FD1BEA" w:rsidRDefault="00094D03" w:rsidP="00094D03">
      <w:pPr>
        <w:spacing w:after="0" w:line="240" w:lineRule="auto"/>
        <w:ind w:left="4680"/>
        <w:rPr>
          <w:rFonts w:ascii="Times New Roman" w:eastAsia="Times New Roman" w:hAnsi="Times New Roman"/>
          <w:sz w:val="28"/>
          <w:szCs w:val="28"/>
          <w:lang w:eastAsia="uk-UA"/>
        </w:rPr>
      </w:pPr>
      <w:r w:rsidRPr="00FD1BEA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D42907" w:rsidRPr="00FD1BEA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D42907" w:rsidRPr="00FD1BEA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D42907" w:rsidRPr="00FD1BEA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D42907" w:rsidRPr="00FD1BEA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FD1BEA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</w:p>
    <w:p w:rsidR="00D42907" w:rsidRPr="00FD1BEA" w:rsidRDefault="00D42907" w:rsidP="00094D03">
      <w:pPr>
        <w:spacing w:after="0" w:line="240" w:lineRule="auto"/>
        <w:ind w:left="4680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42907" w:rsidRPr="00FD1BEA" w:rsidRDefault="00D42907" w:rsidP="00391DDA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D1BEA" w:rsidRPr="00FD1BEA" w:rsidRDefault="00FD1BEA" w:rsidP="00391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D1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ЗМІНИ, </w:t>
      </w:r>
    </w:p>
    <w:p w:rsidR="00FD1BEA" w:rsidRDefault="00FD1BEA" w:rsidP="0039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FD1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що вносяться до поста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нови Кабінету Міністрів України</w:t>
      </w:r>
    </w:p>
    <w:p w:rsidR="00FD1BEA" w:rsidRPr="00FD1BEA" w:rsidRDefault="00FD1BEA" w:rsidP="00391D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FD1BE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від 27 серпня 2010 р. № 777</w:t>
      </w:r>
    </w:p>
    <w:p w:rsidR="00FD1BEA" w:rsidRPr="00FD1BEA" w:rsidRDefault="00FD1BEA" w:rsidP="00391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391DDA" w:rsidRDefault="001050FC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105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1. </w:t>
      </w:r>
      <w:r w:rsidR="00391DDA"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Назву, вступну та </w:t>
      </w:r>
      <w:proofErr w:type="spellStart"/>
      <w:r w:rsidR="00391DDA"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постановляючу</w:t>
      </w:r>
      <w:proofErr w:type="spellEnd"/>
      <w:r w:rsidR="00391DDA"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частини постанови викласти в такій редакції:</w:t>
      </w:r>
    </w:p>
    <w:p w:rsidR="00391DDA" w:rsidRP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«</w:t>
      </w:r>
      <w:r w:rsidRPr="00391D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затвердження Положення про освітній округ та опорний заклад освіти</w:t>
      </w:r>
    </w:p>
    <w:p w:rsidR="00391DDA" w:rsidRP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391DDA" w:rsidRP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Відповідно до частини другої статті 13 Закону України «Про освіту» Кабінет Міністрів України </w:t>
      </w:r>
      <w:r w:rsidRPr="00391D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391DDA" w:rsidRP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391DDA" w:rsidRP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Затвердити </w:t>
      </w:r>
      <w:hyperlink r:id="rId7" w:anchor="n8" w:history="1">
        <w:r w:rsidRPr="00391DD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uk-UA"/>
          </w:rPr>
          <w:t>Положення про освітній округ</w:t>
        </w:r>
      </w:hyperlink>
      <w:r w:rsidRPr="00391D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та опорний заклад освіти, що додається.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».</w:t>
      </w:r>
    </w:p>
    <w:p w:rsidR="00FD1BEA" w:rsidRDefault="00FD1BE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50FC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050FC" w:rsidRPr="001050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r w:rsidR="000128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 про освітній округ</w:t>
      </w:r>
      <w:r w:rsidR="001050FC" w:rsidRPr="001050F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затвердженому зазначеною постановою:</w:t>
      </w:r>
    </w:p>
    <w:p w:rsidR="00391DDA" w:rsidRPr="001050FC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283B" w:rsidRDefault="0001283B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 назву</w:t>
      </w:r>
      <w:r w:rsidR="001050FC" w:rsidRPr="001050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ложення</w:t>
      </w:r>
      <w:r w:rsidR="001050FC" w:rsidRPr="001050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05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після слова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округ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»</w:t>
      </w:r>
      <w:r w:rsidRPr="00105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доповнити слов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ами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«</w:t>
      </w:r>
      <w:r w:rsidRPr="00105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 опорний заклад освіти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391DDA" w:rsidRDefault="00391DD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8465D2" w:rsidRDefault="0001283B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2)</w:t>
      </w:r>
      <w:r w:rsid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пункт 1 викласти у такій редакції:</w:t>
      </w:r>
    </w:p>
    <w:p w:rsidR="008465D2" w:rsidRP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«1.</w:t>
      </w: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Це Положення визначає правовий статус, порядок утворення та основні засади діяльності освітнього округу та опорного закладу освіти.</w:t>
      </w:r>
    </w:p>
    <w:p w:rsidR="008465D2" w:rsidRP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У цьому Положенні наведені нижче терміни вживаються в такому значенні:</w:t>
      </w:r>
    </w:p>
    <w:p w:rsidR="008465D2" w:rsidRP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1) безпечне освітнє середовище – це сукупність умов, способів і засобів їх створення для захисту учасників освітнього процесу, запобігання та протидії будь-яким формам насильства та експлуатації, приниженню честі та гідності, цькуванню, дискримінації за будь-якою ознакою, пропаганди та агітації, що завдають шкоди здоров’ю, вживанню на території закладу освіти алкогольних, наркотичних засобів, іншим шкідливим звичкам;</w:t>
      </w:r>
    </w:p>
    <w:p w:rsidR="008465D2" w:rsidRP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2) засновник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представницький орган місцевого самоврядування об’єднаних територіальних громад, районна рада;</w:t>
      </w:r>
    </w:p>
    <w:p w:rsidR="006A5764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3) мотивуючий простір – зовнішній та внутрішній дизайн будівлі закладу освіти (класів, коридорів, зони відпочинку, спортивної та актової зали, бібліотеки, їдальні, санітарних приміщень) створений із застосуванням сучасних технологій, малюнків, графік</w:t>
      </w:r>
      <w:r w:rsidR="00724E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, тощо</w:t>
      </w:r>
      <w:bookmarkStart w:id="4" w:name="_GoBack"/>
      <w:bookmarkEnd w:id="4"/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8465D2" w:rsidRPr="008465D2" w:rsidRDefault="006A5764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4)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6A5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освітнє середовище – </w:t>
      </w:r>
      <w:r w:rsidRPr="006A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умов, способів і засобів їх реалізації для спільного навчання, виховання та розвитку здобувачів освіти</w:t>
      </w:r>
      <w:r w:rsidRPr="006A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65D2" w:rsidRPr="008465D2" w:rsidRDefault="006A5764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5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) освітній округ (далі </w:t>
      </w:r>
      <w:r w:rsid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округ) – мережа комунальних закладів освіти, культури, фізичної культури і спорту, їх філій, а також міжшкільних ресурсних центрів (міжшкільних навчально-виробничі комбінатів), </w:t>
      </w:r>
      <w:proofErr w:type="spellStart"/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інклюзивно</w:t>
      </w:r>
      <w:proofErr w:type="spellEnd"/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-ресурсних 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 xml:space="preserve">центрів (далі </w:t>
      </w:r>
      <w:r w:rsid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суб’єкти округу), що забезпечують доступність освіти для осіб, які проживають на відповідній території;</w:t>
      </w:r>
    </w:p>
    <w:p w:rsidR="008465D2" w:rsidRPr="00E551B5" w:rsidRDefault="00E05D20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6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) опорний заклад освіти (далі </w:t>
      </w:r>
      <w:r w:rsid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опорний заклад) – комунальний заклад загальної середньої освіти, що має у своєму складі філії та </w:t>
      </w:r>
      <w:r w:rsidR="00E551B5" w:rsidRPr="00E5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зручне розташування для підвезення дітей з інших населених пунктів, забезпечений кваліфікованими педагогічними кадрами, має сучасну матеріально-технічну і навчально-методичну базу та спроможний забезпечувати на належному рівні здобуття профільної освіти.</w:t>
      </w:r>
    </w:p>
    <w:p w:rsidR="008465D2" w:rsidRPr="008465D2" w:rsidRDefault="00E05D20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7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) новий освітній простір – сукупність умов, засобів та технологій, що утворюють безпечне та доступне освітнє середовище із застосуванням сучасних інформаційно-комунікаційних засобів та технологій у процесі здобуття освіти, у тому числі новітніх технологій енергоефективності та енергозбереження, новітніх технологій дизайну, архітектури будівель, споруд та територій закладів освіти;</w:t>
      </w:r>
    </w:p>
    <w:p w:rsidR="008465D2" w:rsidRPr="008465D2" w:rsidRDefault="00E05D20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8</w:t>
      </w:r>
      <w:r w:rsidR="008465D2"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) філія – це територіально відокремлений структурний підрозділ опорного закладу освіти, що не має статусу юридичної особи та діє на підставі положення, затвердженого засновником відповідного закладу освіти на основі типового положення, що затверджується МОН. </w:t>
      </w:r>
    </w:p>
    <w:p w:rsid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465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Інші терміни вживаються у значеннях, наведених в Законах України «Про освіту», «Про загальну середню освіту»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8465D2" w:rsidRDefault="008465D2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FD1BEA" w:rsidRPr="008465D2" w:rsidRDefault="008465D2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3)</w:t>
      </w:r>
      <w:r w:rsidR="000C3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абзаци перший і другий пункту 2 </w:t>
      </w:r>
      <w:r w:rsidR="0062082F"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замінити абзацами такого змісту:</w:t>
      </w:r>
    </w:p>
    <w:p w:rsidR="0062082F" w:rsidRPr="0062082F" w:rsidRDefault="0062082F" w:rsidP="00620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«2. Склад округу затверджується засновником (засновниками) суб’єктів округу шляхом прийняття ним (ними) відповідного рішення, у тому числі шляхом прийняття спільного рішення. </w:t>
      </w:r>
    </w:p>
    <w:p w:rsidR="0062082F" w:rsidRPr="0062082F" w:rsidRDefault="0062082F" w:rsidP="00620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 метою урегулювання окремих питань, що виникають при взаємодії суб’єктів округу засновники суб’єктів округу можуть укладати цивільно-правові угоди у порядку, визначеному законодавством. Відповідно до рішення засновника (засновників) до діяльності округу можуть залучатися будь-які юридичні особи, їх відокремлені підрозділи.</w:t>
      </w:r>
    </w:p>
    <w:p w:rsidR="0062082F" w:rsidRPr="0062082F" w:rsidRDefault="0062082F" w:rsidP="00620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Округ не є юридичною особою і діє на підставі рішення про затвердження його складу.</w:t>
      </w:r>
    </w:p>
    <w:p w:rsidR="0062082F" w:rsidRPr="0062082F" w:rsidRDefault="0062082F" w:rsidP="00620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Опорний заклад є юридичною особою, має рахунки в органах Казначейства, самостійний баланс, штамп, печатку. Кількість учнів (вихованців) опорного закладу (без врахування учнів (вихованців) філій), як правило, становить не менше 200 осіб.</w:t>
      </w:r>
      <w:r w:rsid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».</w:t>
      </w:r>
    </w:p>
    <w:p w:rsidR="00AC37A6" w:rsidRDefault="0062082F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У зв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’язку з цим абзаци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третій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четвертий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вважати відповідно абзацами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п’я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тим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шост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им;</w:t>
      </w:r>
    </w:p>
    <w:p w:rsidR="00AC37A6" w:rsidRPr="00AC37A6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абзаці п’ятому слова «</w:t>
      </w:r>
      <w:r w:rsidRPr="004A1E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дошкільного підрозділу навчально-виховного комплексу»</w:t>
      </w:r>
      <w:r w:rsidR="004A1EEF" w:rsidRPr="004A1E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виключити;</w:t>
      </w:r>
    </w:p>
    <w:p w:rsidR="00FD1BEA" w:rsidRPr="008465D2" w:rsidRDefault="00FD1BEA" w:rsidP="00391D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FD1BEA" w:rsidRDefault="0062082F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4) у пункті </w:t>
      </w:r>
      <w:r w:rsidR="004A1E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:</w:t>
      </w:r>
    </w:p>
    <w:p w:rsidR="0062082F" w:rsidRPr="0062082F" w:rsidRDefault="0062082F" w:rsidP="006208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абзац другий після слова «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простору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 доповнити словами «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 безпечного освітнього середовища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62082F" w:rsidRPr="008465D2" w:rsidRDefault="00A55221" w:rsidP="008465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абзац шостий 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замінити абзацами такого змісту: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«</w:t>
      </w: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Головними завданнями округу, опорного закладу та його філій є створення</w:t>
      </w:r>
      <w:r w:rsidR="00E05D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безпечного та доступного освітнього середовища</w:t>
      </w: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, концентрація та ефективне </w:t>
      </w: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використання наявних ресурсів, їх спрямування на задоволення освітніх потреб учнів (вихованців), створення єдиної системи виховної роботи.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Створення нового освітнього простору здійснюється шляхом: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створення мотивуючого простору, застосування новітніх технологій дизайну, архітектури будівель та споруд, просторово-предметного оточення закладів освіти;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забезпечення енергоефективності та енергозбереження будівель закладів освіти;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забезпечення безперешкодного доступу до закладів освіти для осіб з порушеннями опорно-рухового апарату та </w:t>
      </w:r>
      <w:proofErr w:type="spellStart"/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маломобільних</w:t>
      </w:r>
      <w:proofErr w:type="spellEnd"/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груп населення та умов для інклюзивного навчання;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забезпечення умов для здобуття освіти із застосуванням новітніх інформаційно-комунікаційних засобів та технологій;</w:t>
      </w:r>
    </w:p>
    <w:p w:rsidR="00A55221" w:rsidRP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використання матеріально-технічної бази закладів освіти для забезпечення всебічного розвитку особистості здобувачів освіти.</w:t>
      </w:r>
    </w:p>
    <w:p w:rsidR="00FD1BEA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Формування нового освітнього простору здійснюється відповідно до методичних рекомендацій </w:t>
      </w:r>
      <w:proofErr w:type="spellStart"/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Мінрегіону</w:t>
      </w:r>
      <w:proofErr w:type="spellEnd"/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, зокрема щодо розроблення проектів будівництва опорних закладів, їх філій.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»;</w:t>
      </w:r>
    </w:p>
    <w:p w:rsidR="00A55221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FD1BEA" w:rsidRDefault="00A55221" w:rsidP="00A552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5) у пункті 5:</w:t>
      </w:r>
    </w:p>
    <w:p w:rsidR="0025362E" w:rsidRPr="0025362E" w:rsidRDefault="00A55221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абзаці першому</w:t>
      </w:r>
      <w:r w:rsid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слова «</w:t>
      </w:r>
      <w:r w:rsidRPr="00A552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створення освітнього округу</w:t>
      </w:r>
      <w:r w:rsid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» замінити словами </w:t>
      </w:r>
      <w:r w:rsidR="0025362E"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затвердження складу округу</w:t>
      </w:r>
      <w:r w:rsidR="0025362E"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, або створення»;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абзац другий викласти в такій редакції: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«проводять аналіз рівня матеріально-технічного забезпечення та кадрового потенціалу підпорядкованих закладів освіти, культури, фізичної культури і спорту на основі методичних рекомендацій розроблених МОН спільно з </w:t>
      </w:r>
      <w:proofErr w:type="spellStart"/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Мінрегіоном</w:t>
      </w:r>
      <w:proofErr w:type="spellEnd"/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абзаці третьому слова «навчальних закладах» замінити словами «закладах освіти»;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абзаці четвертому слова «навчальних закладів» замінити словами 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опорних закладів, їх філій, створення в них нового освітнього простору»;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 абзаці п’ятому слова «утворення округу» замінити словами 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складу округу, створення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6) в абзаці першому пункту 6 слова 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загальноосвітніх навчальних закладів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 замінити словами 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закладів загальної середньої освіти»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7) пункт 7 викласти у такій редакції: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«</w:t>
      </w: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7. Засновник приймає рішення (співзасновники укладають договір про спільну діяльність або засновницький договір) про утворення, опорного закладу та його філії у порядку, визначеному законодавством, в якому зазначаються: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особливості організації освітнього процесу в опорних закладах та їх філіях;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організація підвезення учнів (вихованців) і педагогічних працівників до місця навчання, роботи та до місця проживання відповідно до розкладу уроків опорного закладу та його філій;</w:t>
      </w:r>
    </w:p>
    <w:p w:rsidR="0025362E" w:rsidRP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питання забезпечення належною матеріально-технічною базою опорного закладу та його філій;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253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інші питання діяльності округу, опорного закладу та його філій.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»;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910D4D" w:rsidRPr="00910D4D" w:rsidRDefault="0025362E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8)</w:t>
      </w:r>
      <w:r w:rsidR="00910D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у пункті 8 слова, знаки та цифри «</w:t>
      </w:r>
      <w:r w:rsidR="00910D4D" w:rsidRPr="00910D4D">
        <w:rPr>
          <w:rFonts w:ascii="Times New Roman" w:hAnsi="Times New Roman" w:cs="Times New Roman"/>
          <w:sz w:val="28"/>
          <w:szCs w:val="28"/>
        </w:rPr>
        <w:t>Положення про загальноосвітній навчальний заклад, затвердженого постановою Кабінету Міністрів України від 27 серпня 2010 р. № 778 (Офіційний вісник України, 2010 р., № 65, ст. 2291),» виключити;</w:t>
      </w:r>
    </w:p>
    <w:p w:rsidR="00910D4D" w:rsidRPr="00910D4D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0D4D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0D4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пункт 9 викласти у такій редакції:</w:t>
      </w:r>
    </w:p>
    <w:p w:rsidR="00910D4D" w:rsidRPr="00910D4D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8A5">
        <w:rPr>
          <w:rFonts w:ascii="Times New Roman" w:hAnsi="Times New Roman" w:cs="Times New Roman"/>
          <w:sz w:val="28"/>
          <w:szCs w:val="28"/>
        </w:rPr>
        <w:t>9. Засновник створює,</w:t>
      </w:r>
      <w:r w:rsidRPr="00910D4D">
        <w:rPr>
          <w:rFonts w:ascii="Times New Roman" w:hAnsi="Times New Roman" w:cs="Times New Roman"/>
          <w:sz w:val="28"/>
          <w:szCs w:val="28"/>
        </w:rPr>
        <w:t xml:space="preserve"> ліквідовує, реорганізовує чи перепрофільовує (змінює тип) </w:t>
      </w:r>
      <w:r w:rsidRPr="00BC7A75">
        <w:rPr>
          <w:rFonts w:ascii="Times New Roman" w:hAnsi="Times New Roman" w:cs="Times New Roman"/>
          <w:sz w:val="28"/>
          <w:szCs w:val="28"/>
        </w:rPr>
        <w:t xml:space="preserve">опорний заклад, його філії (у тому числі шляхом реорганізації підпорядкованих </w:t>
      </w:r>
      <w:r w:rsidRPr="00910D4D">
        <w:rPr>
          <w:rFonts w:ascii="Times New Roman" w:hAnsi="Times New Roman" w:cs="Times New Roman"/>
          <w:sz w:val="28"/>
          <w:szCs w:val="28"/>
        </w:rPr>
        <w:t>закладів освіти</w:t>
      </w:r>
      <w:r w:rsidRPr="00BC7A75">
        <w:rPr>
          <w:rFonts w:ascii="Times New Roman" w:hAnsi="Times New Roman" w:cs="Times New Roman"/>
          <w:sz w:val="28"/>
          <w:szCs w:val="28"/>
        </w:rPr>
        <w:t>) відповідно до вимог законодавства.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362E" w:rsidRDefault="0025362E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0D4D" w:rsidRDefault="00910D4D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абзац другий пункту 10 викласти у такій редакції:</w:t>
      </w:r>
    </w:p>
    <w:p w:rsidR="00910D4D" w:rsidRPr="00910D4D" w:rsidRDefault="00910D4D" w:rsidP="002536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A75">
        <w:rPr>
          <w:rFonts w:ascii="Times New Roman" w:hAnsi="Times New Roman" w:cs="Times New Roman"/>
          <w:sz w:val="28"/>
          <w:szCs w:val="28"/>
        </w:rPr>
        <w:t>Випускникам опорного закладу та його філій</w:t>
      </w:r>
      <w:r w:rsidRPr="00910D4D">
        <w:rPr>
          <w:rFonts w:ascii="Times New Roman" w:hAnsi="Times New Roman" w:cs="Times New Roman"/>
          <w:sz w:val="28"/>
          <w:szCs w:val="28"/>
        </w:rPr>
        <w:t xml:space="preserve"> </w:t>
      </w:r>
      <w:r w:rsidRPr="00BC7A75">
        <w:rPr>
          <w:rFonts w:ascii="Times New Roman" w:hAnsi="Times New Roman" w:cs="Times New Roman"/>
          <w:sz w:val="28"/>
          <w:szCs w:val="28"/>
        </w:rPr>
        <w:t>відповідний документ про освіту видається опорним закладом.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1BEA" w:rsidRDefault="00FD1BEA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0D4D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абзац другий пункту 11 </w:t>
      </w:r>
      <w:r w:rsidRPr="0062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замінити абзацами такого змісту:</w:t>
      </w:r>
    </w:p>
    <w:p w:rsidR="00910D4D" w:rsidRPr="00BC7A75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D4D">
        <w:rPr>
          <w:rFonts w:ascii="Times New Roman" w:hAnsi="Times New Roman" w:cs="Times New Roman"/>
          <w:sz w:val="28"/>
          <w:szCs w:val="28"/>
        </w:rPr>
        <w:t>Опорні заклади та їх філії з дотриманням педагогічних та санітарно-гігієнічних вимог, можуть створювати у своєму складі з’єднані класи (класи-комплекти) початкової школи відповідно до наказу директора опорного закладу.</w:t>
      </w:r>
    </w:p>
    <w:p w:rsidR="00910D4D" w:rsidRDefault="00910D4D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A75">
        <w:rPr>
          <w:rFonts w:ascii="Times New Roman" w:hAnsi="Times New Roman" w:cs="Times New Roman"/>
          <w:sz w:val="28"/>
          <w:szCs w:val="28"/>
        </w:rPr>
        <w:t>Положення про з’єднаний клас (клас-комплект) початкової школи затверджує МОН.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7A6" w:rsidRDefault="00AC37A6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37A6" w:rsidRDefault="00AC37A6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 пункті 12:</w:t>
      </w:r>
    </w:p>
    <w:p w:rsidR="00AC37A6" w:rsidRDefault="001D75C1" w:rsidP="00910D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37A6">
        <w:rPr>
          <w:rFonts w:ascii="Times New Roman" w:hAnsi="Times New Roman" w:cs="Times New Roman"/>
          <w:sz w:val="28"/>
          <w:szCs w:val="28"/>
        </w:rPr>
        <w:t>бзац перший викласти у такій редакції:</w:t>
      </w:r>
    </w:p>
    <w:p w:rsidR="00AC37A6" w:rsidRPr="00AC37A6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BC7A75">
        <w:rPr>
          <w:rFonts w:ascii="Times New Roman" w:hAnsi="Times New Roman" w:cs="Times New Roman"/>
          <w:sz w:val="28"/>
          <w:szCs w:val="28"/>
        </w:rPr>
        <w:t xml:space="preserve">Навчальні плани опорного закладу та його філій </w:t>
      </w:r>
      <w:r w:rsidRPr="00AC37A6">
        <w:rPr>
          <w:rFonts w:ascii="Times New Roman" w:hAnsi="Times New Roman" w:cs="Times New Roman"/>
          <w:sz w:val="28"/>
          <w:szCs w:val="28"/>
        </w:rPr>
        <w:t>схвалюються педагогічною радою та затверджуються  керівником</w:t>
      </w:r>
      <w:r w:rsidRPr="00BC7A75">
        <w:rPr>
          <w:rFonts w:ascii="Times New Roman" w:hAnsi="Times New Roman" w:cs="Times New Roman"/>
          <w:sz w:val="28"/>
          <w:szCs w:val="28"/>
        </w:rPr>
        <w:t xml:space="preserve"> </w:t>
      </w:r>
      <w:r w:rsidRPr="00AC37A6">
        <w:rPr>
          <w:rFonts w:ascii="Times New Roman" w:hAnsi="Times New Roman" w:cs="Times New Roman"/>
          <w:sz w:val="28"/>
          <w:szCs w:val="28"/>
        </w:rPr>
        <w:t>опорного закладу на основі освітньої програми опорного закладу, з урахуванням особливостей контингенту учнів</w:t>
      </w:r>
      <w:r w:rsidRPr="00BC7A75">
        <w:rPr>
          <w:rFonts w:ascii="Times New Roman" w:hAnsi="Times New Roman" w:cs="Times New Roman"/>
          <w:sz w:val="28"/>
          <w:szCs w:val="28"/>
        </w:rPr>
        <w:t>, їх потреб у здобутті загальної середньої освіти, наявного освітнього рівня та затверджуються в установленому порядку</w:t>
      </w:r>
      <w:r w:rsidRPr="003B6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7A6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другому слова «</w:t>
      </w:r>
      <w:r w:rsidRPr="00AC37A6">
        <w:rPr>
          <w:rFonts w:ascii="Times New Roman" w:hAnsi="Times New Roman" w:cs="Times New Roman"/>
          <w:sz w:val="28"/>
          <w:szCs w:val="28"/>
        </w:rPr>
        <w:t>навчально-виховний» замінити словом «освітній»;</w:t>
      </w:r>
    </w:p>
    <w:p w:rsidR="00AC37A6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75C1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7A6">
        <w:rPr>
          <w:rFonts w:ascii="Times New Roman" w:hAnsi="Times New Roman" w:cs="Times New Roman"/>
          <w:sz w:val="28"/>
          <w:szCs w:val="28"/>
        </w:rPr>
        <w:t>13) пункт 15 доповни</w:t>
      </w:r>
      <w:r w:rsidR="001D75C1">
        <w:rPr>
          <w:rFonts w:ascii="Times New Roman" w:hAnsi="Times New Roman" w:cs="Times New Roman"/>
          <w:sz w:val="28"/>
          <w:szCs w:val="28"/>
        </w:rPr>
        <w:t>ти новим абзацом такого змісту:</w:t>
      </w:r>
    </w:p>
    <w:p w:rsidR="00AC37A6" w:rsidRPr="00AC37A6" w:rsidRDefault="00AC37A6" w:rsidP="00AC3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7A6">
        <w:rPr>
          <w:rFonts w:ascii="Times New Roman" w:hAnsi="Times New Roman" w:cs="Times New Roman"/>
          <w:sz w:val="28"/>
          <w:szCs w:val="28"/>
        </w:rPr>
        <w:t>«Відповідно до рішення засновника опорні заклади, його філії можуть використовувати матеріально-технічну базу інших суб’єктів округу.».</w:t>
      </w:r>
    </w:p>
    <w:p w:rsidR="00FD1BEA" w:rsidRPr="00FD1BEA" w:rsidRDefault="00FD1BEA" w:rsidP="00D429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E2464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907" w:rsidRPr="00FD1BEA" w:rsidRDefault="00D42907" w:rsidP="00D42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BE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</w:t>
      </w:r>
    </w:p>
    <w:p w:rsidR="00B54129" w:rsidRPr="00FD1BEA" w:rsidRDefault="00B54129">
      <w:pPr>
        <w:rPr>
          <w:sz w:val="28"/>
          <w:szCs w:val="28"/>
        </w:rPr>
      </w:pPr>
      <w:bookmarkStart w:id="5" w:name="n101"/>
      <w:bookmarkEnd w:id="5"/>
    </w:p>
    <w:p w:rsidR="000B120B" w:rsidRPr="00FD1BEA" w:rsidRDefault="000B120B">
      <w:pPr>
        <w:rPr>
          <w:caps/>
          <w:sz w:val="28"/>
          <w:szCs w:val="28"/>
        </w:rPr>
      </w:pPr>
    </w:p>
    <w:sectPr w:rsidR="000B120B" w:rsidRPr="00FD1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D8"/>
    <w:multiLevelType w:val="hybridMultilevel"/>
    <w:tmpl w:val="A4340A48"/>
    <w:lvl w:ilvl="0" w:tplc="6CE88A22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3D7BB0"/>
    <w:multiLevelType w:val="hybridMultilevel"/>
    <w:tmpl w:val="8DD47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AFB"/>
    <w:multiLevelType w:val="hybridMultilevel"/>
    <w:tmpl w:val="D59C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409C"/>
    <w:multiLevelType w:val="hybridMultilevel"/>
    <w:tmpl w:val="FDC87D7E"/>
    <w:lvl w:ilvl="0" w:tplc="B6822B7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C686AC9E">
      <w:start w:val="1"/>
      <w:numFmt w:val="decimal"/>
      <w:lvlText w:val="%4."/>
      <w:lvlJc w:val="left"/>
      <w:pPr>
        <w:ind w:left="3230" w:hanging="360"/>
      </w:pPr>
      <w:rPr>
        <w:rFonts w:cs="Times New Roman"/>
        <w:sz w:val="28"/>
        <w:szCs w:val="28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6D8A2630"/>
    <w:multiLevelType w:val="hybridMultilevel"/>
    <w:tmpl w:val="EDF8DCCC"/>
    <w:lvl w:ilvl="0" w:tplc="6F08F8E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30" w:hanging="360"/>
      </w:pPr>
    </w:lvl>
    <w:lvl w:ilvl="2" w:tplc="0422001B" w:tentative="1">
      <w:start w:val="1"/>
      <w:numFmt w:val="lowerRoman"/>
      <w:lvlText w:val="%3."/>
      <w:lvlJc w:val="right"/>
      <w:pPr>
        <w:ind w:left="2450" w:hanging="180"/>
      </w:pPr>
    </w:lvl>
    <w:lvl w:ilvl="3" w:tplc="0422000F" w:tentative="1">
      <w:start w:val="1"/>
      <w:numFmt w:val="decimal"/>
      <w:lvlText w:val="%4."/>
      <w:lvlJc w:val="left"/>
      <w:pPr>
        <w:ind w:left="3170" w:hanging="360"/>
      </w:pPr>
    </w:lvl>
    <w:lvl w:ilvl="4" w:tplc="04220019" w:tentative="1">
      <w:start w:val="1"/>
      <w:numFmt w:val="lowerLetter"/>
      <w:lvlText w:val="%5."/>
      <w:lvlJc w:val="left"/>
      <w:pPr>
        <w:ind w:left="3890" w:hanging="360"/>
      </w:pPr>
    </w:lvl>
    <w:lvl w:ilvl="5" w:tplc="0422001B" w:tentative="1">
      <w:start w:val="1"/>
      <w:numFmt w:val="lowerRoman"/>
      <w:lvlText w:val="%6."/>
      <w:lvlJc w:val="right"/>
      <w:pPr>
        <w:ind w:left="4610" w:hanging="180"/>
      </w:pPr>
    </w:lvl>
    <w:lvl w:ilvl="6" w:tplc="0422000F" w:tentative="1">
      <w:start w:val="1"/>
      <w:numFmt w:val="decimal"/>
      <w:lvlText w:val="%7."/>
      <w:lvlJc w:val="left"/>
      <w:pPr>
        <w:ind w:left="5330" w:hanging="360"/>
      </w:pPr>
    </w:lvl>
    <w:lvl w:ilvl="7" w:tplc="04220019" w:tentative="1">
      <w:start w:val="1"/>
      <w:numFmt w:val="lowerLetter"/>
      <w:lvlText w:val="%8."/>
      <w:lvlJc w:val="left"/>
      <w:pPr>
        <w:ind w:left="6050" w:hanging="360"/>
      </w:pPr>
    </w:lvl>
    <w:lvl w:ilvl="8" w:tplc="0422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77431C01"/>
    <w:multiLevelType w:val="hybridMultilevel"/>
    <w:tmpl w:val="F0CE9E4E"/>
    <w:lvl w:ilvl="0" w:tplc="9872DC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6"/>
    <w:rsid w:val="000027ED"/>
    <w:rsid w:val="0001283B"/>
    <w:rsid w:val="00032FF6"/>
    <w:rsid w:val="00094D03"/>
    <w:rsid w:val="000A48A5"/>
    <w:rsid w:val="000A7BC9"/>
    <w:rsid w:val="000B120B"/>
    <w:rsid w:val="000B1D3C"/>
    <w:rsid w:val="000C3FA4"/>
    <w:rsid w:val="000D7B08"/>
    <w:rsid w:val="000E1170"/>
    <w:rsid w:val="001050FC"/>
    <w:rsid w:val="001210C2"/>
    <w:rsid w:val="00125B0C"/>
    <w:rsid w:val="001354C3"/>
    <w:rsid w:val="001929EF"/>
    <w:rsid w:val="001B7E12"/>
    <w:rsid w:val="001D0F6C"/>
    <w:rsid w:val="001D75C1"/>
    <w:rsid w:val="00200DFC"/>
    <w:rsid w:val="002106D6"/>
    <w:rsid w:val="00222B08"/>
    <w:rsid w:val="00234F6B"/>
    <w:rsid w:val="0025362E"/>
    <w:rsid w:val="002542C7"/>
    <w:rsid w:val="003510AD"/>
    <w:rsid w:val="003624D6"/>
    <w:rsid w:val="00391DDA"/>
    <w:rsid w:val="003D5E26"/>
    <w:rsid w:val="003F16D8"/>
    <w:rsid w:val="00410107"/>
    <w:rsid w:val="00420A24"/>
    <w:rsid w:val="004A1672"/>
    <w:rsid w:val="004A1EEF"/>
    <w:rsid w:val="004C6C3B"/>
    <w:rsid w:val="004E7945"/>
    <w:rsid w:val="005027AE"/>
    <w:rsid w:val="0052061A"/>
    <w:rsid w:val="00543A7F"/>
    <w:rsid w:val="00546E8E"/>
    <w:rsid w:val="00581F35"/>
    <w:rsid w:val="005E2AD2"/>
    <w:rsid w:val="005F794B"/>
    <w:rsid w:val="0062082F"/>
    <w:rsid w:val="00671FAE"/>
    <w:rsid w:val="006A5764"/>
    <w:rsid w:val="006C6723"/>
    <w:rsid w:val="006C6B9A"/>
    <w:rsid w:val="006D013C"/>
    <w:rsid w:val="006D2CF0"/>
    <w:rsid w:val="007071E5"/>
    <w:rsid w:val="00714B22"/>
    <w:rsid w:val="00724E7B"/>
    <w:rsid w:val="00743EC4"/>
    <w:rsid w:val="00744361"/>
    <w:rsid w:val="00761C11"/>
    <w:rsid w:val="00761DF1"/>
    <w:rsid w:val="00764F65"/>
    <w:rsid w:val="00765739"/>
    <w:rsid w:val="007B7B10"/>
    <w:rsid w:val="007C0905"/>
    <w:rsid w:val="007D2668"/>
    <w:rsid w:val="007E3F09"/>
    <w:rsid w:val="00832355"/>
    <w:rsid w:val="008465D2"/>
    <w:rsid w:val="008531CD"/>
    <w:rsid w:val="00860EAD"/>
    <w:rsid w:val="00865A35"/>
    <w:rsid w:val="008931B2"/>
    <w:rsid w:val="008B3CF7"/>
    <w:rsid w:val="008B4C75"/>
    <w:rsid w:val="00910D4D"/>
    <w:rsid w:val="00957779"/>
    <w:rsid w:val="00963355"/>
    <w:rsid w:val="00971189"/>
    <w:rsid w:val="009A1E7F"/>
    <w:rsid w:val="009A629D"/>
    <w:rsid w:val="009B0A49"/>
    <w:rsid w:val="009F548B"/>
    <w:rsid w:val="00A01A5F"/>
    <w:rsid w:val="00A475CA"/>
    <w:rsid w:val="00A55221"/>
    <w:rsid w:val="00A60070"/>
    <w:rsid w:val="00A63C0C"/>
    <w:rsid w:val="00A7739D"/>
    <w:rsid w:val="00A8434A"/>
    <w:rsid w:val="00AB3A82"/>
    <w:rsid w:val="00AC37A6"/>
    <w:rsid w:val="00AE7181"/>
    <w:rsid w:val="00B01C01"/>
    <w:rsid w:val="00B11AFB"/>
    <w:rsid w:val="00B3447A"/>
    <w:rsid w:val="00B358F9"/>
    <w:rsid w:val="00B52AF9"/>
    <w:rsid w:val="00B54129"/>
    <w:rsid w:val="00BB093F"/>
    <w:rsid w:val="00C02552"/>
    <w:rsid w:val="00C17B98"/>
    <w:rsid w:val="00C31602"/>
    <w:rsid w:val="00C44AD6"/>
    <w:rsid w:val="00C46E08"/>
    <w:rsid w:val="00C94F86"/>
    <w:rsid w:val="00CD1AB0"/>
    <w:rsid w:val="00CD42E8"/>
    <w:rsid w:val="00D06B8D"/>
    <w:rsid w:val="00D13AC9"/>
    <w:rsid w:val="00D42907"/>
    <w:rsid w:val="00D46868"/>
    <w:rsid w:val="00E05D20"/>
    <w:rsid w:val="00E15FE3"/>
    <w:rsid w:val="00E21235"/>
    <w:rsid w:val="00E24646"/>
    <w:rsid w:val="00E551B5"/>
    <w:rsid w:val="00EA0E51"/>
    <w:rsid w:val="00EF7AC9"/>
    <w:rsid w:val="00F12BE7"/>
    <w:rsid w:val="00F37E36"/>
    <w:rsid w:val="00FB6770"/>
    <w:rsid w:val="00FB6972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B6F"/>
  <w15:chartTrackingRefBased/>
  <w15:docId w15:val="{5747BDFA-1DBC-4A66-AD56-686F5421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4D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24646"/>
  </w:style>
  <w:style w:type="character" w:customStyle="1" w:styleId="rvts64">
    <w:name w:val="rvts64"/>
    <w:basedOn w:val="a0"/>
    <w:rsid w:val="00E24646"/>
  </w:style>
  <w:style w:type="paragraph" w:customStyle="1" w:styleId="rvps3">
    <w:name w:val="rvps3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24646"/>
  </w:style>
  <w:style w:type="paragraph" w:customStyle="1" w:styleId="rvps6">
    <w:name w:val="rvps6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24646"/>
    <w:rPr>
      <w:color w:val="0000FF"/>
      <w:u w:val="single"/>
    </w:rPr>
  </w:style>
  <w:style w:type="paragraph" w:customStyle="1" w:styleId="rvps2">
    <w:name w:val="rvps2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24646"/>
  </w:style>
  <w:style w:type="paragraph" w:customStyle="1" w:styleId="rvps4">
    <w:name w:val="rvps4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24646"/>
  </w:style>
  <w:style w:type="paragraph" w:customStyle="1" w:styleId="rvps15">
    <w:name w:val="rvps15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2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24646"/>
  </w:style>
  <w:style w:type="character" w:customStyle="1" w:styleId="rvts11">
    <w:name w:val="rvts11"/>
    <w:basedOn w:val="a0"/>
    <w:rsid w:val="00E24646"/>
  </w:style>
  <w:style w:type="paragraph" w:styleId="a4">
    <w:name w:val="List Paragraph"/>
    <w:basedOn w:val="a"/>
    <w:uiPriority w:val="34"/>
    <w:qFormat/>
    <w:rsid w:val="00D46868"/>
    <w:pPr>
      <w:ind w:left="720"/>
      <w:contextualSpacing/>
    </w:pPr>
  </w:style>
  <w:style w:type="paragraph" w:customStyle="1" w:styleId="ListParagraph1">
    <w:name w:val="List Paragraph1"/>
    <w:basedOn w:val="a"/>
    <w:rsid w:val="001D0F6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032FF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94D0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6">
    <w:name w:val="Normal (Web)"/>
    <w:basedOn w:val="a"/>
    <w:unhideWhenUsed/>
    <w:rsid w:val="0009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62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777-2010-%D0%BF/print1517832306526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1527-2B9D-4B19-B656-A8A65E1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6156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Putsova A.</dc:creator>
  <cp:keywords/>
  <dc:description/>
  <cp:lastModifiedBy>Putsova A.</cp:lastModifiedBy>
  <cp:revision>2</cp:revision>
  <dcterms:created xsi:type="dcterms:W3CDTF">2018-12-03T09:42:00Z</dcterms:created>
  <dcterms:modified xsi:type="dcterms:W3CDTF">2018-12-03T09:42:00Z</dcterms:modified>
</cp:coreProperties>
</file>